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D4F" w:rsidRPr="00764A76" w:rsidRDefault="00E03D4F" w:rsidP="00E03D4F">
      <w:pPr>
        <w:jc w:val="center"/>
        <w:rPr>
          <w:rFonts w:ascii="Times New Roman" w:hAnsi="Times New Roman" w:cs="Times New Roman"/>
          <w:b/>
          <w:lang w:val="tt-RU"/>
        </w:rPr>
      </w:pPr>
      <w:r w:rsidRPr="00764A76">
        <w:rPr>
          <w:rFonts w:ascii="Times New Roman" w:hAnsi="Times New Roman" w:cs="Times New Roman"/>
          <w:b/>
          <w:lang w:val="tt-RU"/>
        </w:rPr>
        <w:t>Аңлатма язуы</w:t>
      </w:r>
      <w:bookmarkStart w:id="0" w:name="_GoBack"/>
      <w:bookmarkEnd w:id="0"/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t>Эш программасы түбәндәге документларны исәпкә алынып төзелде: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t xml:space="preserve"> “Мәгариф турында” Россия Федера</w:t>
      </w:r>
      <w:r w:rsidRPr="00764A76">
        <w:rPr>
          <w:rFonts w:ascii="Times New Roman" w:hAnsi="Times New Roman" w:cs="Times New Roman"/>
        </w:rPr>
        <w:t>ц</w:t>
      </w:r>
      <w:r w:rsidRPr="00764A76">
        <w:rPr>
          <w:rFonts w:ascii="Times New Roman" w:hAnsi="Times New Roman" w:cs="Times New Roman"/>
          <w:lang w:val="tt-RU"/>
        </w:rPr>
        <w:t>иясенең Законы (</w:t>
      </w:r>
      <w:r w:rsidRPr="00764A76">
        <w:rPr>
          <w:rFonts w:ascii="Times New Roman" w:hAnsi="Times New Roman" w:cs="Times New Roman"/>
        </w:rPr>
        <w:t>Закон РФ «Об образовании» №  3266-1 ФЗ  от 10.07.1992 г. с последующими изменениями (последняя редакция от 18.07.2011г.).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t>“Мәгариф турында” Татарстан Республикасы Законы.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</w:rPr>
      </w:pPr>
      <w:r w:rsidRPr="00764A76">
        <w:rPr>
          <w:rFonts w:ascii="Times New Roman" w:hAnsi="Times New Roman" w:cs="Times New Roman"/>
          <w:lang w:val="tt-RU"/>
        </w:rPr>
        <w:t>6 стат</w:t>
      </w:r>
      <w:proofErr w:type="spellStart"/>
      <w:r w:rsidRPr="00764A76">
        <w:rPr>
          <w:rFonts w:ascii="Times New Roman" w:hAnsi="Times New Roman" w:cs="Times New Roman"/>
        </w:rPr>
        <w:t>ья</w:t>
      </w:r>
      <w:proofErr w:type="spellEnd"/>
      <w:r w:rsidRPr="00764A76">
        <w:rPr>
          <w:rFonts w:ascii="Times New Roman" w:hAnsi="Times New Roman" w:cs="Times New Roman"/>
        </w:rPr>
        <w:t xml:space="preserve"> – </w:t>
      </w:r>
      <w:proofErr w:type="spellStart"/>
      <w:r w:rsidRPr="00764A76">
        <w:rPr>
          <w:rFonts w:ascii="Times New Roman" w:hAnsi="Times New Roman" w:cs="Times New Roman"/>
        </w:rPr>
        <w:t>белем</w:t>
      </w:r>
      <w:proofErr w:type="spellEnd"/>
      <w:r w:rsidRPr="00764A76">
        <w:rPr>
          <w:rFonts w:ascii="Times New Roman" w:hAnsi="Times New Roman" w:cs="Times New Roman"/>
        </w:rPr>
        <w:t xml:space="preserve"> </w:t>
      </w:r>
      <w:proofErr w:type="spellStart"/>
      <w:r w:rsidRPr="00764A76">
        <w:rPr>
          <w:rFonts w:ascii="Times New Roman" w:hAnsi="Times New Roman" w:cs="Times New Roman"/>
        </w:rPr>
        <w:t>алу</w:t>
      </w:r>
      <w:proofErr w:type="spellEnd"/>
      <w:r w:rsidRPr="00764A76">
        <w:rPr>
          <w:rFonts w:ascii="Times New Roman" w:hAnsi="Times New Roman" w:cs="Times New Roman"/>
        </w:rPr>
        <w:t xml:space="preserve"> теле (</w:t>
      </w:r>
      <w:proofErr w:type="spellStart"/>
      <w:r w:rsidRPr="00764A76">
        <w:rPr>
          <w:rFonts w:ascii="Times New Roman" w:hAnsi="Times New Roman" w:cs="Times New Roman"/>
        </w:rPr>
        <w:t>телл</w:t>
      </w:r>
      <w:proofErr w:type="spellEnd"/>
      <w:r w:rsidRPr="00764A76">
        <w:rPr>
          <w:rFonts w:ascii="Times New Roman" w:hAnsi="Times New Roman" w:cs="Times New Roman"/>
          <w:lang w:val="tt-RU"/>
        </w:rPr>
        <w:t>ә</w:t>
      </w:r>
      <w:r w:rsidRPr="00764A76">
        <w:rPr>
          <w:rFonts w:ascii="Times New Roman" w:hAnsi="Times New Roman" w:cs="Times New Roman"/>
        </w:rPr>
        <w:t>ре)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t xml:space="preserve">                 -    10 </w:t>
      </w:r>
      <w:r w:rsidRPr="00764A76">
        <w:rPr>
          <w:rFonts w:ascii="Times New Roman" w:hAnsi="Times New Roman" w:cs="Times New Roman"/>
        </w:rPr>
        <w:t>статья –</w:t>
      </w:r>
      <w:proofErr w:type="spellStart"/>
      <w:r w:rsidRPr="00764A76">
        <w:rPr>
          <w:rFonts w:ascii="Times New Roman" w:hAnsi="Times New Roman" w:cs="Times New Roman"/>
        </w:rPr>
        <w:t>уку-укыту</w:t>
      </w:r>
      <w:proofErr w:type="spellEnd"/>
      <w:r w:rsidRPr="00764A76">
        <w:rPr>
          <w:rFonts w:ascii="Times New Roman" w:hAnsi="Times New Roman" w:cs="Times New Roman"/>
        </w:rPr>
        <w:t xml:space="preserve"> </w:t>
      </w:r>
      <w:proofErr w:type="spellStart"/>
      <w:r w:rsidRPr="00764A76">
        <w:rPr>
          <w:rFonts w:ascii="Times New Roman" w:hAnsi="Times New Roman" w:cs="Times New Roman"/>
        </w:rPr>
        <w:t>программалары</w:t>
      </w:r>
      <w:proofErr w:type="spellEnd"/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t>32 статья – мәгариф учреждениесенең вәкаләтләре һәм җаваплылыгы.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t xml:space="preserve">“ТР  дәүләт телләре һәм ТРда башка телләр  турында ТР </w:t>
      </w:r>
      <w:r w:rsidRPr="00764A76">
        <w:rPr>
          <w:rFonts w:ascii="Times New Roman" w:hAnsi="Times New Roman" w:cs="Times New Roman"/>
        </w:rPr>
        <w:t>Закон</w:t>
      </w:r>
      <w:r w:rsidRPr="00764A76">
        <w:rPr>
          <w:rFonts w:ascii="Times New Roman" w:hAnsi="Times New Roman" w:cs="Times New Roman"/>
          <w:lang w:val="tt-RU"/>
        </w:rPr>
        <w:t xml:space="preserve">ы “ (Закон </w:t>
      </w:r>
      <w:r w:rsidRPr="00764A76">
        <w:rPr>
          <w:rFonts w:ascii="Times New Roman" w:hAnsi="Times New Roman" w:cs="Times New Roman"/>
        </w:rPr>
        <w:t xml:space="preserve">РТ «О государственных языках РТ и других языках в РТ» </w:t>
      </w:r>
      <w:r w:rsidRPr="00764A76">
        <w:rPr>
          <w:rStyle w:val="b-serp-itemfrom"/>
          <w:rFonts w:ascii="Times New Roman" w:hAnsi="Times New Roman" w:cs="Times New Roman"/>
          <w:sz w:val="24"/>
          <w:szCs w:val="24"/>
        </w:rPr>
        <w:t>8 июля 1992</w:t>
      </w:r>
      <w:r w:rsidRPr="00764A76">
        <w:rPr>
          <w:rFonts w:ascii="Times New Roman" w:hAnsi="Times New Roman" w:cs="Times New Roman"/>
        </w:rPr>
        <w:t xml:space="preserve"> (в ред. </w:t>
      </w:r>
      <w:proofErr w:type="gramStart"/>
      <w:r w:rsidRPr="00764A76">
        <w:rPr>
          <w:rFonts w:ascii="Times New Roman" w:hAnsi="Times New Roman" w:cs="Times New Roman"/>
          <w:bCs/>
        </w:rPr>
        <w:t>Законов</w:t>
      </w:r>
      <w:r w:rsidRPr="00764A76">
        <w:rPr>
          <w:rFonts w:ascii="Times New Roman" w:hAnsi="Times New Roman" w:cs="Times New Roman"/>
        </w:rPr>
        <w:t xml:space="preserve"> </w:t>
      </w:r>
      <w:r w:rsidRPr="00764A76">
        <w:rPr>
          <w:rFonts w:ascii="Times New Roman" w:hAnsi="Times New Roman" w:cs="Times New Roman"/>
          <w:bCs/>
        </w:rPr>
        <w:t>РТ</w:t>
      </w:r>
      <w:r w:rsidRPr="00764A76">
        <w:rPr>
          <w:rFonts w:ascii="Times New Roman" w:hAnsi="Times New Roman" w:cs="Times New Roman"/>
        </w:rPr>
        <w:t xml:space="preserve"> от 28.07.2004 N 44-ЗРТ, от 03.12.2009 N 54-ЗРТ).</w:t>
      </w:r>
      <w:proofErr w:type="gramEnd"/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t xml:space="preserve"> “Рус телендә урта (тулы) гомуми белем бирү мәктәбендә татар телен һәм әдәбиятын укыту программасы” 1-11 нче сыйныфлар. Татарстан Республикасы Мәгариф министрлыгы , Казан, “ Татарстан китап нәшрияты”, 2010ел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</w:p>
    <w:p w:rsidR="00E03D4F" w:rsidRPr="00791C14" w:rsidRDefault="00E03D4F" w:rsidP="00E03D4F">
      <w:pPr>
        <w:jc w:val="both"/>
        <w:rPr>
          <w:rFonts w:ascii="Times New Roman" w:hAnsi="Times New Roman" w:cs="Times New Roman"/>
          <w:lang w:val="tt-RU"/>
        </w:rPr>
      </w:pP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t>Татар әдәбиятын укытуның максаты башлангыч сыйныфлардагы белемнәрне тулыландыру, халык авыз иҗаты әсәрләре аша рухи</w:t>
      </w:r>
      <w:r w:rsidRPr="00791C14">
        <w:rPr>
          <w:rFonts w:ascii="Times New Roman" w:hAnsi="Times New Roman" w:cs="Times New Roman"/>
          <w:lang w:val="tt-RU"/>
        </w:rPr>
        <w:t xml:space="preserve"> </w:t>
      </w:r>
      <w:r w:rsidRPr="00764A76">
        <w:rPr>
          <w:rFonts w:ascii="Times New Roman" w:hAnsi="Times New Roman" w:cs="Times New Roman"/>
          <w:lang w:val="tt-RU"/>
        </w:rPr>
        <w:t xml:space="preserve"> дөньясы бай булган шәхес тәрбияләү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t>Бурычлар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color w:val="000000"/>
          <w:lang w:val="tt-RU"/>
        </w:rPr>
      </w:pPr>
      <w:r w:rsidRPr="00764A76">
        <w:rPr>
          <w:rFonts w:ascii="Times New Roman" w:hAnsi="Times New Roman" w:cs="Times New Roman"/>
          <w:color w:val="000000"/>
          <w:lang w:val="tt-RU"/>
        </w:rPr>
        <w:t xml:space="preserve">    - балаларны татар әдәбияты, халык авыз иҗаты, татар халкының җыр-музыкасы, театры, сынлы сәнгате белән таныштыру.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color w:val="000000"/>
          <w:lang w:val="tt-RU"/>
        </w:rPr>
      </w:pPr>
      <w:r w:rsidRPr="00764A76">
        <w:rPr>
          <w:rFonts w:ascii="Times New Roman" w:hAnsi="Times New Roman" w:cs="Times New Roman"/>
          <w:color w:val="000000"/>
          <w:lang w:val="tt-RU"/>
        </w:rPr>
        <w:t xml:space="preserve">   -укучыларга татар халкының килеп чыгышы, тарихи язмышы, чит илләрдәге милләттәшләребез тормышы турында мәгълүматлар бирү.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color w:val="000000"/>
          <w:lang w:val="tt-RU"/>
        </w:rPr>
        <w:t xml:space="preserve">             - </w:t>
      </w:r>
      <w:r w:rsidRPr="00764A76">
        <w:rPr>
          <w:rFonts w:ascii="Times New Roman" w:hAnsi="Times New Roman" w:cs="Times New Roman"/>
          <w:lang w:val="tt-RU"/>
        </w:rPr>
        <w:t>төрле жанрдагы татар текстларын аңлап укуга өйрәтү;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lastRenderedPageBreak/>
        <w:t xml:space="preserve"> татар сөйләм этикеты үрнәкләрен кулланып, әңгәмә корырга, фикер йөртергә, хәбәр итәргә күнектерү.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</w:p>
    <w:p w:rsidR="00E03D4F" w:rsidRDefault="00E03D4F" w:rsidP="00E03D4F">
      <w:pPr>
        <w:jc w:val="both"/>
        <w:rPr>
          <w:rFonts w:ascii="Times New Roman" w:hAnsi="Times New Roman" w:cs="Times New Roman"/>
          <w:lang w:val="tt-RU"/>
        </w:rPr>
      </w:pPr>
      <w:r w:rsidRPr="00764A76">
        <w:rPr>
          <w:rFonts w:ascii="Times New Roman" w:hAnsi="Times New Roman" w:cs="Times New Roman"/>
          <w:lang w:val="tt-RU"/>
        </w:rPr>
        <w:t>5 нче сыйныфта “Рус телендә урта (тулы) гомуми белем бирү мәктәбендә татар телен һәм әдәбиятын укыту программасы” буенча татар әдәбиятын укытуга 70 сәгать бирелә. Мәктәпнең еллык календарь укыту графигы буенча 5 нче сыйныфларда 35 атна булу сәбәпле, укыту планында елга 70 сәгать каралган.</w:t>
      </w:r>
    </w:p>
    <w:p w:rsidR="00E03D4F" w:rsidRPr="00C7598F" w:rsidRDefault="00E03D4F" w:rsidP="00E03D4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tt-RU"/>
        </w:rPr>
        <w:t>5 нче “В” һәм “Г”  сыйныфларының татар төркеменә әдәбияттан тематик план.</w:t>
      </w:r>
    </w:p>
    <w:p w:rsidR="00E03D4F" w:rsidRPr="00764A76" w:rsidRDefault="00E03D4F" w:rsidP="00E03D4F">
      <w:pPr>
        <w:jc w:val="both"/>
        <w:rPr>
          <w:rFonts w:ascii="Times New Roman" w:hAnsi="Times New Roman" w:cs="Times New Roman"/>
        </w:rPr>
      </w:pPr>
    </w:p>
    <w:p w:rsidR="00E03D4F" w:rsidRDefault="00E03D4F" w:rsidP="00E03D4F">
      <w:pPr>
        <w:jc w:val="both"/>
        <w:rPr>
          <w:rFonts w:ascii="Times New Roman" w:hAnsi="Times New Roman" w:cs="Times New Roman"/>
          <w:lang w:val="tt-RU"/>
        </w:rPr>
      </w:pPr>
    </w:p>
    <w:tbl>
      <w:tblPr>
        <w:tblStyle w:val="a3"/>
        <w:tblW w:w="17436" w:type="dxa"/>
        <w:tblInd w:w="-601" w:type="dxa"/>
        <w:tblLook w:val="04A0" w:firstRow="1" w:lastRow="0" w:firstColumn="1" w:lastColumn="0" w:noHBand="0" w:noVBand="1"/>
      </w:tblPr>
      <w:tblGrid>
        <w:gridCol w:w="696"/>
        <w:gridCol w:w="4651"/>
        <w:gridCol w:w="837"/>
        <w:gridCol w:w="5210"/>
        <w:gridCol w:w="1518"/>
        <w:gridCol w:w="978"/>
        <w:gridCol w:w="3546"/>
      </w:tblGrid>
      <w:tr w:rsidR="00E03D4F" w:rsidTr="00184905">
        <w:tc>
          <w:tcPr>
            <w:tcW w:w="696" w:type="dxa"/>
          </w:tcPr>
          <w:p w:rsidR="00E03D4F" w:rsidRPr="00F717E4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7E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51" w:type="dxa"/>
          </w:tcPr>
          <w:p w:rsidR="00E03D4F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03D4F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717E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F717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әрес темасы</w:t>
            </w:r>
          </w:p>
          <w:p w:rsidR="00E03D4F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03D4F" w:rsidRPr="00F717E4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837" w:type="dxa"/>
          </w:tcPr>
          <w:p w:rsidR="00E03D4F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03D4F" w:rsidRPr="00F717E4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717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С/с.</w:t>
            </w:r>
          </w:p>
        </w:tc>
        <w:tc>
          <w:tcPr>
            <w:tcW w:w="5210" w:type="dxa"/>
          </w:tcPr>
          <w:p w:rsidR="00E03D4F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03D4F" w:rsidRPr="00F717E4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717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Көтелгән нәтиҗәләр</w:t>
            </w:r>
          </w:p>
        </w:tc>
        <w:tc>
          <w:tcPr>
            <w:tcW w:w="1518" w:type="dxa"/>
          </w:tcPr>
          <w:p w:rsidR="00E03D4F" w:rsidRPr="00B118D8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Дәрес тибы</w:t>
            </w:r>
          </w:p>
        </w:tc>
        <w:tc>
          <w:tcPr>
            <w:tcW w:w="978" w:type="dxa"/>
          </w:tcPr>
          <w:p w:rsidR="00E03D4F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03D4F" w:rsidRPr="00F717E4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717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Дата</w:t>
            </w:r>
          </w:p>
        </w:tc>
        <w:tc>
          <w:tcPr>
            <w:tcW w:w="3546" w:type="dxa"/>
          </w:tcPr>
          <w:p w:rsidR="00E03D4F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E03D4F" w:rsidRPr="00F717E4" w:rsidRDefault="00E03D4F" w:rsidP="00184905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F717E4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Искәрмә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Б.с.ү. Китап дигән могҗиза.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И. Газинең бирелгән әсәрен анализлый белү. Китап чыгаруга бәйле терминнарны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 Т.а.</w:t>
            </w:r>
          </w:p>
        </w:tc>
        <w:tc>
          <w:tcPr>
            <w:tcW w:w="978" w:type="dxa"/>
          </w:tcPr>
          <w:p w:rsidR="00E03D4F" w:rsidRPr="00424221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9F5DCE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Халык авыз иҗаты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(11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халык авыз иҗаты. Татар халык әкиятләре.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ьклор ж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анрлары, әкият, аның төрләре, төзелеше турында төшенчә бирә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424221" w:rsidRDefault="00E03D4F" w:rsidP="001849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Татар халык авыз иҗаты. Әкиятләрнең төзелеше.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Фол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ьклор</w:t>
            </w:r>
            <w:proofErr w:type="spellEnd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анрларын тормышта куллана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“Ак Байтал” әкияте (танышу).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 уку, эчтәлекне сөйли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“Ак Байтал” әкияте (әңгәмә кору).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Эчтәлекне сөйли белү. 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Тылсымлы әкият һәм аның геройлары.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Әкиятнең өлешләре турында белемнәрне системалаштыру, әкиятне башлый, дөрес тәмамлый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Д.с.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“Үги кыз” әкияте.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Әкиятнең сю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еты, уңай һәм тискәре геройлар турында күззаллау булдыру.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Дәрес- әңгәмә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8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“Хәйләкәр төлке”, “Солдат балтасы” әкиятләре.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“Хәйләкәр төлке”, “Солдат балтасы” әкиятләренең сю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жетын бел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Проблемалы дәрес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“Камыр батыр” әкияте.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“Камыр батыр” әкиятенең тылсымлы булуын дәлилли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“Өч каләм” әкияте.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“Өч каләм” әкиятенең эчтәлеген белү. Анализлый, кирәкле мәг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лүматларны таба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Дәрес-практикум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“Кәтән Иваныч” әкияте (сыйныфтан тыш уку)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Аңлаганча һәм кыскача, тулы эчтәлекне сөйли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Я.т.а.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Б.с.ү. Бишек җырлары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Бишек җырлары турында белемнәрне тирәнәйтү.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9F5DCE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Халык иҗаты белән рухланып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(3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Мәсәлләр. Г. Тукай һәм Ә. Исхак мәсәлләре.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Мәсәлләр турында төшенчә бирә белү, мәсәл 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жанраны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ң татар әдәбиятында формалашу этапларын аңлату.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Я.м.а.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Тукай һәм И. Крылов мәсәлләре.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Мэсәлләрне анализлый белү. Мәсәлнең хикәяләү һәм морал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өлешләрен аера белергә өйрәтү.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Я.м.а.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Тукай һәм Г.Шамуков мәсәлләре.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Мәсәлдә бирелгән юморны аңлау.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Я.т.а.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9F5DCE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Хәзинә. Борынгы әдәбиятыбыз үрнәкләре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(4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 Галинең  “Кыйссаи Йосыф” әсәре (танышу).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 Галинең  тормыш юлы һәм иҗаты белән танышу. Әсәрнең кыскача сю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жетын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Йомгаклау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Кол Гали “Кыйссаи Йосыф” әсәре (әңгәмә кору).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Әсәрнең эчтәлеген һәм анализлый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Я.т.а.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 Галиев “Кол Галигә” шигыре.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 Галивның “Кол Галигә” шигырен анализлый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424221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42422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Казан ханлыгы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әдәбияты </w:t>
            </w:r>
            <w:r w:rsidRPr="00424221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үрнәкләре</w:t>
            </w:r>
            <w:r w:rsidRPr="00764A7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1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Мөхәммәд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 иҗаты.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Мөхәммәд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ның томыш юлы турында һәм иҗаты турында кыскача белешмә бирә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 Т. Аңлату.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9F5DCE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</w:t>
            </w: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IX</w:t>
            </w: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йөз әдәбияты үрнәкләре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(5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  Насыйри иҗаты.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Әсәрләоен анализлый белү,укыганга үзеңнең мөнәсәбәтеңне белдерә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Б.с.ү. “Эш үткәч, үкенүдән файда юк” темасына сочинение язу.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 әсәргә бәйле рәвештә телдән һәм язмача фикер белдерә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22</w:t>
            </w:r>
          </w:p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К. Насыйри “ Әбүгалисина” әсәре.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аңлап, йөгерек уку күнекмәләрен булдыру.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Б.с.ү. Әсәргә миниатюр рецензия язу. Каюм Насыйри музеена сәяхәт.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Әсәргә ре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цензия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яза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9F5DCE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ХХ йөз башы татар әдәбяты үрнәкләре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(2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Тукай – татар халкының бөек шагыйре.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Классик әдипләрнең биографик белешмәләре белән танышу.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Г. Тукай. “Эш беткәч уйнарга ярый” әсәре (сыйныфтан тыш уку).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текстны кабул итү һәм анализлау.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9F5DCE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ХХ йөз татар әдәбияты үрнәкләре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(5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Ибраһимов “ Яз башы” әсәре.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764A76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Укыган әсәр буенча фикер алышуда катнашу, фикерне дәлилли белү.Әдәби әсәрнең төрен һәм жанрын ачыклау. 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Ибраһимов “Фагыйлә” хикәясе, хикәя жанры.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Әдәби әсәрнең төрен һәм жанрын ачыклауны дәвам итү. Б.с. ү. 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Җәлил . “ Алтынчәч” либреттосыннан арияләр.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Классик әдипләрнең биографик белешмәләре белән танышу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</w:t>
            </w:r>
            <w:proofErr w:type="spellStart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>Укыган</w:t>
            </w:r>
            <w:proofErr w:type="spellEnd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>әсәрнең</w:t>
            </w:r>
            <w:proofErr w:type="spellEnd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>темасын</w:t>
            </w:r>
            <w:proofErr w:type="spellEnd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>проблемасын</w:t>
            </w:r>
            <w:proofErr w:type="spellEnd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>ачыклау</w:t>
            </w:r>
            <w:proofErr w:type="spellEnd"/>
            <w:r w:rsidRPr="00764A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Җәлилнең “Алтынчәч” либреттосыннан өзек.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Сю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жет,композиция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үзенчәлекләрен, махсус сурәтләү чараларының ролен ачу.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9F5DCE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Сугыш чоры әдәбияты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(13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Җәлил “Кызыл ромашка” , “Җырларым” шигырьләре.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Укыганга үзеңнең мөнәсәбәтеңне белдерә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Б.с.ү. “Хөкем артыннан” картинасы буенча сочинение.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Әсәрне снгат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ьле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итеп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уку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Җәлил “Бүреләр” шигыре.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Укыган текстны анализлый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35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Җәлил музейларына сәяхәт.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Муса Җәлилнең үлемсезлегенә  басым ясау максатында музейлар буенча читтән торып сәяхәт оештыру.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36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 картина буенча сочинение язу.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Өйрәнелгән әсәргә бәйле рәвештә телдән һәм язмача фикер белдерә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37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 Мостафин “Балыкчы Муса” әсәре  (сыйныфтан тыш уку).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Р. Мостафин “Балыкчы Муса” әсәрен укып, анализлый белү. 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38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 Кәрим шигыр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Шигыр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ьне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ьле итеп укый бел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, укыганга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үзеңнең мөнәсәбәтеңне белдерү.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39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 Кәрим әсәрләре.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Укыган әсәр буенча фикер алышуда катнаша, фикерне дәлилли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40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Г. Кутуй “Сагыну” нәсере.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“Сагыну” нәсерен укып анализлый белү. Нәсер 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жанры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турында төшенчә бирә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41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 Алиш “Килделәр” хикәясе.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Аерым автор, аның әсәре, гомумән әдәбият турында кирәкле мәг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лүматны белешмә әдәбият, вакытлы матбугат, интернет чаралары һ.б. аша эзли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42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С.Хәким “Колын” шигыре. С Хәким музеена сәяхәт.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Укыган әсәрнең темасын, проблемасын билгеләү.Геройларга характеристика бирү.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43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Б.с.ү. Л. Лерон “Фашист очып үтте” шигыре.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Сугышка, фашизмга нәфрәт хисе тәрбияләү.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44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Р.Харис “Ветеран дәфтәрләр” шигыре. 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Сугыш чоры әдәбияты буенча тест яза белү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9F5DCE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Сугыштан соңгы чор әдәбияты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(7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45</w:t>
            </w:r>
          </w:p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46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 Хөсни “Чыбыркы” хикәясе.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Һөнәрне дөрес сайлау, җаныңа якын һөнәрнең генә күңелгә рәхәтлек бирүе турында аңлау.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D5653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47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 Әхмәтҗанов “Солдатлар” шигыре.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Әдәби текстны кабул итү һәм анализлау.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48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 Дәүли “Бәхет кайда була?” шигыре.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“Бәхет нинди була?Кеше үзен кайчан бәхетле дип саный? “ сорауларына җавап кайтара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49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 Дәүли “Кар нинди җылы” хикәясе.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Өйрәнгән әдәби әсәрнең эчтәлеген аңлау, укыган хикәя  буенча фикер алышуда, катнаша, фикерне дәлилли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Я.т. аңлату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50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 Яруллин “”Зәңгәр күлдә Ай коена” әкияте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 Яруллинның тормыш юлы һәм иҗаты турында сөйли белү, әсәрне йөгерек уку күнекмәләрен булдыру.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Дәрес- дискуссия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51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Кеше кайчан бәхетле була?</w:t>
            </w:r>
          </w:p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 Вәлиева “Бәхет”, Ф. Яруллин “ Бөтенесе кирәк” шигыр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Ике шигыр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ьне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чагыштырып анализлый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9F5DCE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Туган ил, туган як турында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(12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52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Н. Исәнбәт. “Туган ил “ шигыре, туган як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турында картиналар.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5210" w:type="dxa"/>
          </w:tcPr>
          <w:p w:rsidR="00E03D4F" w:rsidRPr="00764A76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ле уку күнекмәләрен булдыру.Әдәби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текстны кабул итү һәм анализлау,шигыр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ьне с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әнгат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ьле итеп уку.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53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 Шарифуллина һәм Г. Зәйнашеваның туган якка быгышланган шигыр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764A76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Туган якка  багышланган шигырьләрне анализлый белү. 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игырьләрдә бирелгәнфикер уртаклыгын билгели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Эзләнү 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54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Н. Мәд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яров “Сиңа кайттым, гүзәл туган җирем” шигыре. Туган як турында картиналар.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764A76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“Сиңа кайттым, гүзәл  туган җирем” шигырен анализлау. Н. Мәд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яровның тормыш юлы һәм иҗаты турында мәгълүмат бирә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55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. Хәким. “Бер горурлык хисе”, “Башка берни дә кирәкми”.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С. Хәким шигыр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ләрен укып анализлау, туган якның кирәклеген, матурлыгын аңлау.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Рефлек</w:t>
            </w:r>
            <w:proofErr w:type="spellStart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proofErr w:type="spellEnd"/>
            <w:r w:rsidRPr="00856D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56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Ф. Садриев “Тургай ни дип җырлый?” әсәре.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Тургай турында укучыларны яңа белемнәр белән  белән баету.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57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 Вәлиева. “Табигат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баласына” шигыре.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 Вәлиеваның “Табигат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баласына” шигырен уку, анализлау. Укыганга үзеңнең мөнәсәбәтеңне белдерә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Эзләнү 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58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Әг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ләмов. “Матурлык минем белән” шигыре.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М. Әг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ъ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ләмовның  “Матурлык минем белән” шигырен уку һәм анализлау. Аның тормыш юлы һәм иҗаты турында кыскача белешмә бирә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Эзләнү дәресе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59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Туган як турында – шигыр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Сәнгат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 уку күнекмәләре өстендә эшне дәвам итү.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60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Б.с.ү. Шишкин наратлары.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Укучыларның бәйләнешле сөйләмнәрен устерү, язмача фикерләрен белдерә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61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 Платонов. “Ягъфәр бабай” әсәре.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Эстетик зәвыкка туры килә торган әдәби әсәрләрне сайлау һәм аларны бәяләү. 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Дәрес- әңгәмә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62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 Родари. “Әбинең кошчыклары” хикәясе.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ж.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Родариның “Әбинең кошчыклары” хикәясенең эчтәлеген сөйли белү, фикерләр белән алыша белү.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Дәрес- әңгәмә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63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 Экзюпери. “Нәни прин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 әсәре (сыйныфтан тыш уку).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Әсәрләрне икенче бер телгә тәрҗемә итүнең нигә кирәк булуын ачыклау.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Я.б.ачу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17436" w:type="dxa"/>
            <w:gridSpan w:val="7"/>
          </w:tcPr>
          <w:p w:rsidR="00E03D4F" w:rsidRPr="00764A76" w:rsidRDefault="00E03D4F" w:rsidP="0018490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64A76">
              <w:rPr>
                <w:rFonts w:ascii="Times New Roman" w:hAnsi="Times New Roman" w:cs="Times New Roman"/>
                <w:b/>
                <w:sz w:val="24"/>
                <w:szCs w:val="24"/>
              </w:rPr>
              <w:t>Шагыйр</w:t>
            </w:r>
            <w:r w:rsidRPr="009F5DCE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proofErr w:type="spellEnd"/>
            <w:r w:rsidRPr="009F5D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F5DCE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һәм язучылар иҗатында юмор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(7 с.)</w:t>
            </w: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64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А. Гыймадиев хикәяләре.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  <w:vMerge w:val="restart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Әсәрләрдәге юморны табу һәм аңлау. Язучының юмор тудыру алымнарын күрсәтә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белүгә ирешү.</w:t>
            </w:r>
          </w:p>
          <w:p w:rsidR="00E03D4F" w:rsidRPr="00764A76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8" w:type="dxa"/>
            <w:vMerge w:val="restart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Дәрес- дискуссия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65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А. Гыймадиев “Дианаларда кунакта”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хикәясе.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5210" w:type="dxa"/>
            <w:vMerge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8" w:type="dxa"/>
            <w:vMerge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66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Шәү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әт Галиев шигыр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Ш. Галиевның “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Борау”, “Эш кушып булмый” шигыр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ләрендә юморның бирелешен күзәтә белү. Сәнгат</w:t>
            </w:r>
            <w:r w:rsidRPr="00856D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 уку күнекмәләрен үстерүгә ирешү.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Дәрес- практикум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67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Л. Лерон “Зөһрә кыз – безнең авылдан” хикәясе.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  <w:vMerge w:val="restart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Авторның әсәрләрен анализлый белү һәм юмор үзенчәлекләрен күзәтә белүгә ирешү.</w:t>
            </w:r>
          </w:p>
        </w:tc>
        <w:tc>
          <w:tcPr>
            <w:tcW w:w="1518" w:type="dxa"/>
            <w:vMerge w:val="restart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68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“Песи булсаң иде” шигыре. Л. Лерон.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  <w:vMerge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518" w:type="dxa"/>
            <w:vMerge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69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 Миңнуллин “Әгәр мин икәү булсам”, Р. Корбан “Үзем” шигыр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ләре. Юмор турында төшенчә.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 Миңнуллинның шигыр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ләрен укып, анализлый белү, сәнгат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ь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ле уку күнекмәлен булдыруга ирешү.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катнаш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E03D4F" w:rsidRPr="00856DCF" w:rsidTr="00184905">
        <w:tc>
          <w:tcPr>
            <w:tcW w:w="69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70</w:t>
            </w:r>
          </w:p>
        </w:tc>
        <w:tc>
          <w:tcPr>
            <w:tcW w:w="4651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Ел бу үткәннәрне йомгаклау. Ф.Яруллин “Җыр калдырыйк” шигыре.</w:t>
            </w:r>
          </w:p>
        </w:tc>
        <w:tc>
          <w:tcPr>
            <w:tcW w:w="837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5210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Үзең белән идарә итүгә юнәлдерелгән белем һәм</w:t>
            </w:r>
            <w:r w:rsidRPr="00764A76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күнекмәләрне  тормышның төрле шартларында куллана белергә өйрәнү, тормышта үз урыныңны күзаллый башлауга ирешү. </w:t>
            </w:r>
          </w:p>
        </w:tc>
        <w:tc>
          <w:tcPr>
            <w:tcW w:w="151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56DC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Кабатлау- йомгаклау</w:t>
            </w:r>
          </w:p>
        </w:tc>
        <w:tc>
          <w:tcPr>
            <w:tcW w:w="978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3546" w:type="dxa"/>
          </w:tcPr>
          <w:p w:rsidR="00E03D4F" w:rsidRPr="00856DCF" w:rsidRDefault="00E03D4F" w:rsidP="0018490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E03D4F" w:rsidRDefault="00E03D4F" w:rsidP="00E03D4F">
      <w:pPr>
        <w:jc w:val="both"/>
        <w:rPr>
          <w:rFonts w:ascii="Times New Roman" w:hAnsi="Times New Roman" w:cs="Times New Roman"/>
          <w:lang w:val="tt-RU"/>
        </w:rPr>
      </w:pPr>
    </w:p>
    <w:p w:rsidR="00E03D4F" w:rsidRPr="00764A76" w:rsidRDefault="00E03D4F" w:rsidP="00E03D4F">
      <w:pPr>
        <w:jc w:val="both"/>
        <w:rPr>
          <w:rFonts w:ascii="Times New Roman" w:hAnsi="Times New Roman" w:cs="Times New Roman"/>
          <w:lang w:val="tt-RU"/>
        </w:rPr>
      </w:pPr>
    </w:p>
    <w:p w:rsidR="00E03D4F" w:rsidRPr="00764A76" w:rsidRDefault="00E03D4F" w:rsidP="00E03D4F">
      <w:pPr>
        <w:rPr>
          <w:lang w:val="tt-RU"/>
        </w:rPr>
      </w:pPr>
    </w:p>
    <w:p w:rsidR="006F620C" w:rsidRPr="00E03D4F" w:rsidRDefault="00E03D4F">
      <w:pPr>
        <w:rPr>
          <w:lang w:val="tt-RU"/>
        </w:rPr>
      </w:pPr>
    </w:p>
    <w:sectPr w:rsidR="006F620C" w:rsidRPr="00E03D4F" w:rsidSect="00764A7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3A9"/>
    <w:rsid w:val="001B6E9B"/>
    <w:rsid w:val="007963A9"/>
    <w:rsid w:val="00E03D4F"/>
    <w:rsid w:val="00E5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-serp-itemfrom">
    <w:name w:val="b-serp-item__from"/>
    <w:basedOn w:val="a0"/>
    <w:rsid w:val="00E03D4F"/>
  </w:style>
  <w:style w:type="table" w:styleId="a3">
    <w:name w:val="Table Grid"/>
    <w:basedOn w:val="a1"/>
    <w:uiPriority w:val="59"/>
    <w:rsid w:val="00E03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-serp-itemfrom">
    <w:name w:val="b-serp-item__from"/>
    <w:basedOn w:val="a0"/>
    <w:rsid w:val="00E03D4F"/>
  </w:style>
  <w:style w:type="table" w:styleId="a3">
    <w:name w:val="Table Grid"/>
    <w:basedOn w:val="a1"/>
    <w:uiPriority w:val="59"/>
    <w:rsid w:val="00E03D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1651</Words>
  <Characters>9413</Characters>
  <Application>Microsoft Office Word</Application>
  <DocSecurity>0</DocSecurity>
  <Lines>78</Lines>
  <Paragraphs>22</Paragraphs>
  <ScaleCrop>false</ScaleCrop>
  <Company>SPecialiST RePack</Company>
  <LinksUpToDate>false</LinksUpToDate>
  <CharactersWithSpaces>11042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РАМИЛЯ</dc:creator>
  <cp:keywords/>
  <dc:description/>
  <cp:lastModifiedBy>РАМИЛЯ</cp:lastModifiedBy>
  <cp:revision>2</cp:revision>
  <dcterms:created xsi:type="dcterms:W3CDTF">2015-05-10T12:51:00Z</dcterms:created>
  <dcterms:modified xsi:type="dcterms:W3CDTF">2015-05-10T12:53:00Z</dcterms:modified>
</cp:coreProperties>
</file>